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9"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10"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1"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r w:rsidRPr="0012059F">
              <w:rPr>
                <w:rFonts w:ascii="Times New Roman" w:hAnsi="Times New Roman"/>
                <w:sz w:val="28"/>
                <w:szCs w:val="28"/>
              </w:rPr>
              <w:lastRenderedPageBreak/>
              <w:t xml:space="preserve">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6"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7"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C7189" w:rsidRDefault="002A378A" w:rsidP="002E3630">
      <w:pPr>
        <w:pStyle w:val="aa"/>
        <w:numPr>
          <w:ilvl w:val="0"/>
          <w:numId w:val="1"/>
        </w:numPr>
        <w:ind w:left="0" w:firstLine="567"/>
        <w:rPr>
          <w:rFonts w:ascii="Times New Roman" w:hAnsi="Times New Roman"/>
          <w:sz w:val="28"/>
          <w:szCs w:val="28"/>
          <w:highlight w:val="yellow"/>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C7189">
        <w:rPr>
          <w:rFonts w:ascii="Times New Roman" w:hAnsi="Times New Roman"/>
          <w:sz w:val="28"/>
          <w:szCs w:val="28"/>
          <w:highlight w:val="yellow"/>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8C5637">
        <w:rPr>
          <w:rStyle w:val="a8"/>
          <w:rFonts w:ascii="Times New Roman" w:hAnsi="Times New Roman" w:cs="Times New Roman"/>
          <w:sz w:val="28"/>
          <w:szCs w:val="28"/>
          <w:highlight w:val="yellow"/>
          <w:shd w:val="clear" w:color="auto" w:fill="auto"/>
        </w:rPr>
        <w:t xml:space="preserve">В случае продажи в отчетном периоде нескольких объектов имущества информация </w:t>
      </w:r>
      <w:r w:rsidR="00065A8B" w:rsidRPr="008C5637">
        <w:rPr>
          <w:rStyle w:val="a8"/>
          <w:rFonts w:ascii="Times New Roman" w:hAnsi="Times New Roman" w:cs="Times New Roman"/>
          <w:sz w:val="28"/>
          <w:szCs w:val="28"/>
          <w:highlight w:val="yellow"/>
          <w:shd w:val="clear" w:color="auto" w:fill="auto"/>
        </w:rPr>
        <w:t xml:space="preserve">о </w:t>
      </w:r>
      <w:r w:rsidRPr="008C5637">
        <w:rPr>
          <w:rStyle w:val="a8"/>
          <w:rFonts w:ascii="Times New Roman" w:hAnsi="Times New Roman" w:cs="Times New Roman"/>
          <w:sz w:val="28"/>
          <w:szCs w:val="28"/>
          <w:highlight w:val="yellow"/>
          <w:shd w:val="clear" w:color="auto" w:fill="auto"/>
        </w:rPr>
        <w:t xml:space="preserve">доходе от реализации каждого объекта указывается отдельным значением. </w:t>
      </w:r>
      <w:r w:rsidRPr="008C5637">
        <w:rPr>
          <w:rStyle w:val="a8"/>
          <w:rFonts w:ascii="Times New Roman" w:hAnsi="Times New Roman" w:cs="Times New Roman"/>
          <w:color w:val="000000"/>
          <w:sz w:val="28"/>
          <w:szCs w:val="28"/>
          <w:highlight w:val="yellow"/>
        </w:rPr>
        <w:t xml:space="preserve">Доход от реализации имущества указывается в полном объеме без вычета </w:t>
      </w:r>
      <w:r w:rsidR="00BC0029" w:rsidRPr="008C5637">
        <w:rPr>
          <w:rStyle w:val="a8"/>
          <w:rFonts w:ascii="Times New Roman" w:hAnsi="Times New Roman" w:cs="Times New Roman"/>
          <w:color w:val="000000"/>
          <w:sz w:val="28"/>
          <w:szCs w:val="28"/>
          <w:highlight w:val="yellow"/>
        </w:rPr>
        <w:t>"</w:t>
      </w:r>
      <w:r w:rsidRPr="008C5637">
        <w:rPr>
          <w:rStyle w:val="a8"/>
          <w:rFonts w:ascii="Times New Roman" w:hAnsi="Times New Roman" w:cs="Times New Roman"/>
          <w:color w:val="000000"/>
          <w:sz w:val="28"/>
          <w:szCs w:val="28"/>
          <w:highlight w:val="yellow"/>
        </w:rPr>
        <w:t>комиссионных</w:t>
      </w:r>
      <w:r w:rsidR="00BC0029" w:rsidRPr="008C5637">
        <w:rPr>
          <w:rStyle w:val="a8"/>
          <w:rFonts w:ascii="Times New Roman" w:hAnsi="Times New Roman" w:cs="Times New Roman"/>
          <w:color w:val="000000"/>
          <w:sz w:val="28"/>
          <w:szCs w:val="28"/>
          <w:highlight w:val="yellow"/>
        </w:rPr>
        <w:t>"</w:t>
      </w:r>
      <w:r w:rsidRPr="008C5637">
        <w:rPr>
          <w:rStyle w:val="a8"/>
          <w:rFonts w:ascii="Times New Roman" w:hAnsi="Times New Roman" w:cs="Times New Roman"/>
          <w:color w:val="000000"/>
          <w:sz w:val="28"/>
          <w:szCs w:val="28"/>
          <w:highlight w:val="yellow"/>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8C5637"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highlight w:val="yellow"/>
        </w:rPr>
      </w:pPr>
      <w:r w:rsidRPr="008C5637">
        <w:rPr>
          <w:rStyle w:val="a8"/>
          <w:rFonts w:ascii="Times New Roman" w:hAnsi="Times New Roman" w:cs="Times New Roman"/>
          <w:sz w:val="28"/>
          <w:szCs w:val="28"/>
          <w:highlight w:val="yellow"/>
          <w:shd w:val="clear" w:color="auto" w:fill="auto"/>
        </w:rPr>
        <w:t>доход</w:t>
      </w:r>
      <w:r w:rsidR="00992727" w:rsidRPr="008C5637">
        <w:rPr>
          <w:rStyle w:val="a8"/>
          <w:rFonts w:ascii="Times New Roman" w:hAnsi="Times New Roman" w:cs="Times New Roman"/>
          <w:sz w:val="28"/>
          <w:szCs w:val="28"/>
          <w:highlight w:val="yellow"/>
          <w:shd w:val="clear" w:color="auto" w:fill="auto"/>
        </w:rPr>
        <w:t>ы</w:t>
      </w:r>
      <w:r w:rsidRPr="008C5637">
        <w:rPr>
          <w:rStyle w:val="a8"/>
          <w:rFonts w:ascii="Times New Roman" w:hAnsi="Times New Roman" w:cs="Times New Roman"/>
          <w:sz w:val="28"/>
          <w:szCs w:val="28"/>
          <w:highlight w:val="yellow"/>
          <w:shd w:val="clear" w:color="auto" w:fill="auto"/>
        </w:rPr>
        <w:t xml:space="preserve"> от продажи цифрового финансового актива, цифровых прав и </w:t>
      </w:r>
      <w:r w:rsidRPr="008C5637">
        <w:rPr>
          <w:rStyle w:val="a8"/>
          <w:rFonts w:ascii="Times New Roman" w:hAnsi="Times New Roman" w:cs="Times New Roman"/>
          <w:sz w:val="28"/>
          <w:szCs w:val="28"/>
          <w:highlight w:val="yellow"/>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E678C6" w:rsidRDefault="00902F20" w:rsidP="00311DC7">
      <w:pPr>
        <w:pStyle w:val="Default"/>
        <w:numPr>
          <w:ilvl w:val="0"/>
          <w:numId w:val="2"/>
        </w:numPr>
        <w:tabs>
          <w:tab w:val="left" w:pos="142"/>
          <w:tab w:val="left" w:pos="1134"/>
        </w:tabs>
        <w:ind w:left="0" w:firstLine="567"/>
        <w:rPr>
          <w:sz w:val="28"/>
          <w:szCs w:val="28"/>
          <w:highlight w:val="yellow"/>
        </w:rPr>
      </w:pPr>
      <w:r w:rsidRPr="00E678C6">
        <w:rPr>
          <w:sz w:val="28"/>
          <w:szCs w:val="28"/>
          <w:highlight w:val="yellow"/>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E678C6">
        <w:rPr>
          <w:sz w:val="28"/>
          <w:szCs w:val="28"/>
          <w:highlight w:val="yellow"/>
        </w:rPr>
        <w:t xml:space="preserve">(зачисления на </w:t>
      </w:r>
      <w:r w:rsidR="00000B01" w:rsidRPr="00E678C6">
        <w:rPr>
          <w:sz w:val="28"/>
          <w:szCs w:val="28"/>
          <w:highlight w:val="yellow"/>
        </w:rPr>
        <w:t xml:space="preserve">банковский </w:t>
      </w:r>
      <w:r w:rsidR="001F5EAB" w:rsidRPr="00E678C6">
        <w:rPr>
          <w:sz w:val="28"/>
          <w:szCs w:val="28"/>
          <w:highlight w:val="yellow"/>
        </w:rPr>
        <w:t xml:space="preserve">счет денежных средств) </w:t>
      </w:r>
      <w:r w:rsidRPr="00E678C6">
        <w:rPr>
          <w:sz w:val="28"/>
          <w:szCs w:val="28"/>
          <w:highlight w:val="yellow"/>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E678C6" w:rsidRDefault="00311DC7" w:rsidP="00311DC7">
      <w:pPr>
        <w:pStyle w:val="aa"/>
        <w:numPr>
          <w:ilvl w:val="0"/>
          <w:numId w:val="2"/>
        </w:numPr>
        <w:autoSpaceDE w:val="0"/>
        <w:autoSpaceDN w:val="0"/>
        <w:adjustRightInd w:val="0"/>
        <w:ind w:left="0" w:firstLine="567"/>
        <w:rPr>
          <w:rFonts w:ascii="Times New Roman" w:hAnsi="Times New Roman"/>
          <w:sz w:val="28"/>
          <w:szCs w:val="28"/>
          <w:highlight w:val="yellow"/>
          <w:lang w:eastAsia="ru-RU"/>
        </w:rPr>
      </w:pPr>
      <w:r w:rsidRPr="00E678C6">
        <w:rPr>
          <w:rFonts w:ascii="Times New Roman" w:hAnsi="Times New Roman"/>
          <w:sz w:val="28"/>
          <w:szCs w:val="28"/>
          <w:highlight w:val="yellow"/>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E678C6" w:rsidRDefault="00096ED3" w:rsidP="002E3630">
      <w:pPr>
        <w:pStyle w:val="aa"/>
        <w:numPr>
          <w:ilvl w:val="0"/>
          <w:numId w:val="2"/>
        </w:numPr>
        <w:tabs>
          <w:tab w:val="left" w:pos="1276"/>
        </w:tabs>
        <w:ind w:left="0" w:firstLine="567"/>
        <w:rPr>
          <w:sz w:val="28"/>
          <w:szCs w:val="28"/>
          <w:highlight w:val="yellow"/>
        </w:rPr>
      </w:pPr>
      <w:r w:rsidRPr="00E678C6">
        <w:rPr>
          <w:rFonts w:ascii="Times New Roman" w:hAnsi="Times New Roman"/>
          <w:sz w:val="28"/>
          <w:szCs w:val="28"/>
          <w:highlight w:val="yellow"/>
        </w:rPr>
        <w:t>компенсационные выплаты</w:t>
      </w:r>
      <w:r w:rsidR="00544487" w:rsidRPr="00E678C6">
        <w:rPr>
          <w:rFonts w:ascii="Times New Roman" w:hAnsi="Times New Roman"/>
          <w:sz w:val="28"/>
          <w:szCs w:val="28"/>
          <w:highlight w:val="yellow"/>
        </w:rPr>
        <w:t xml:space="preserve"> </w:t>
      </w:r>
      <w:r w:rsidRPr="00E678C6">
        <w:rPr>
          <w:rFonts w:ascii="Times New Roman" w:hAnsi="Times New Roman"/>
          <w:sz w:val="28"/>
          <w:szCs w:val="28"/>
          <w:highlight w:val="yellow"/>
        </w:rPr>
        <w:t>служащ</w:t>
      </w:r>
      <w:r w:rsidR="00544487" w:rsidRPr="00E678C6">
        <w:rPr>
          <w:rFonts w:ascii="Times New Roman" w:hAnsi="Times New Roman"/>
          <w:sz w:val="28"/>
          <w:szCs w:val="28"/>
          <w:highlight w:val="yellow"/>
        </w:rPr>
        <w:t>ему</w:t>
      </w:r>
      <w:r w:rsidRPr="00E678C6">
        <w:rPr>
          <w:rFonts w:ascii="Times New Roman" w:hAnsi="Times New Roman"/>
          <w:sz w:val="28"/>
          <w:szCs w:val="28"/>
          <w:highlight w:val="yellow"/>
        </w:rPr>
        <w:t xml:space="preserve"> (</w:t>
      </w:r>
      <w:r w:rsidR="001F43C6" w:rsidRPr="00E678C6">
        <w:rPr>
          <w:rFonts w:ascii="Times New Roman" w:hAnsi="Times New Roman"/>
          <w:sz w:val="28"/>
          <w:szCs w:val="28"/>
          <w:highlight w:val="yellow"/>
        </w:rPr>
        <w:t>работнику), его</w:t>
      </w:r>
      <w:r w:rsidR="00544487" w:rsidRPr="00E678C6">
        <w:rPr>
          <w:rFonts w:ascii="Times New Roman" w:hAnsi="Times New Roman"/>
          <w:sz w:val="28"/>
          <w:szCs w:val="28"/>
          <w:highlight w:val="yellow"/>
        </w:rPr>
        <w:t xml:space="preserve"> супруге (супругу)</w:t>
      </w:r>
      <w:r w:rsidRPr="00E678C6">
        <w:rPr>
          <w:rFonts w:ascii="Times New Roman" w:hAnsi="Times New Roman"/>
          <w:sz w:val="28"/>
          <w:szCs w:val="28"/>
          <w:highlight w:val="yellow"/>
        </w:rPr>
        <w:t xml:space="preserve"> (например, неработающему трудоспособному лицу, осуществляющему уход за инвалидом, </w:t>
      </w:r>
      <w:r w:rsidR="003E6BAB" w:rsidRPr="00E678C6">
        <w:rPr>
          <w:rFonts w:ascii="Times New Roman" w:hAnsi="Times New Roman"/>
          <w:sz w:val="28"/>
          <w:szCs w:val="28"/>
          <w:highlight w:val="yellow"/>
        </w:rPr>
        <w:t>за престарелым</w:t>
      </w:r>
      <w:r w:rsidR="00334FC2" w:rsidRPr="00E678C6">
        <w:rPr>
          <w:rFonts w:ascii="Times New Roman" w:hAnsi="Times New Roman"/>
          <w:sz w:val="28"/>
          <w:szCs w:val="28"/>
          <w:highlight w:val="yellow"/>
        </w:rPr>
        <w:t xml:space="preserve">, </w:t>
      </w:r>
      <w:r w:rsidRPr="00E678C6">
        <w:rPr>
          <w:rFonts w:ascii="Times New Roman" w:hAnsi="Times New Roman"/>
          <w:sz w:val="28"/>
          <w:szCs w:val="28"/>
          <w:highlight w:val="yellow"/>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E678C6"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единовременная выплата семьям, имеющим детей, в соответствии с Указом Президента Российской Федерации от </w:t>
      </w:r>
      <w:r w:rsidR="007330E0" w:rsidRPr="00E678C6">
        <w:rPr>
          <w:rFonts w:ascii="Times New Roman" w:eastAsia="Times New Roman" w:hAnsi="Times New Roman"/>
          <w:sz w:val="28"/>
          <w:szCs w:val="28"/>
          <w:highlight w:val="yellow"/>
          <w:lang w:eastAsia="ru-RU"/>
        </w:rPr>
        <w:t>2 июля 2021 г. № 396;</w:t>
      </w:r>
    </w:p>
    <w:p w14:paraId="1AA08A0A" w14:textId="77777777"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E678C6">
        <w:rPr>
          <w:rFonts w:ascii="Times New Roman" w:eastAsia="Times New Roman" w:hAnsi="Times New Roman"/>
          <w:sz w:val="28"/>
          <w:szCs w:val="28"/>
          <w:highlight w:val="yellow"/>
          <w:lang w:eastAsia="ru-RU"/>
        </w:rPr>
        <w:t> </w:t>
      </w:r>
      <w:r w:rsidRPr="00E678C6">
        <w:rPr>
          <w:rFonts w:ascii="Times New Roman" w:eastAsia="Times New Roman" w:hAnsi="Times New Roman"/>
          <w:sz w:val="28"/>
          <w:szCs w:val="28"/>
          <w:highlight w:val="yellow"/>
          <w:lang w:eastAsia="ru-RU"/>
        </w:rPr>
        <w:t>486;</w:t>
      </w:r>
    </w:p>
    <w:p w14:paraId="1BDC69F1" w14:textId="77777777"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E678C6"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E678C6">
        <w:rPr>
          <w:rFonts w:ascii="Times New Roman" w:eastAsia="Times New Roman" w:hAnsi="Times New Roman"/>
          <w:sz w:val="28"/>
          <w:szCs w:val="28"/>
          <w:highlight w:val="yellow"/>
          <w:lang w:eastAsia="ru-RU"/>
        </w:rPr>
        <w:t>;</w:t>
      </w:r>
    </w:p>
    <w:p w14:paraId="2D040977" w14:textId="3D68E103" w:rsidR="00F3039B" w:rsidRPr="00E678C6"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ежемесячное пособие женщине, вставшей на учет в медицинской организации в ранние сроки беременности, </w:t>
      </w:r>
      <w:r w:rsidR="00F64CC9" w:rsidRPr="00E678C6">
        <w:rPr>
          <w:rFonts w:ascii="Times New Roman" w:eastAsia="Times New Roman" w:hAnsi="Times New Roman"/>
          <w:sz w:val="28"/>
          <w:szCs w:val="28"/>
          <w:highlight w:val="yellow"/>
          <w:lang w:eastAsia="ru-RU"/>
        </w:rPr>
        <w:t xml:space="preserve">и (или) ежемесячное пособие на ребенка в возрасте от 8 до 17 лет (единственному родителю) </w:t>
      </w:r>
      <w:r w:rsidRPr="00E678C6">
        <w:rPr>
          <w:rFonts w:ascii="Times New Roman" w:eastAsia="Times New Roman" w:hAnsi="Times New Roman"/>
          <w:sz w:val="28"/>
          <w:szCs w:val="28"/>
          <w:highlight w:val="yellow"/>
          <w:lang w:eastAsia="ru-RU"/>
        </w:rPr>
        <w:t>в соответствии с постановлением Правительства Российской Федерации от 28 июня 2021 г. № 1037</w:t>
      </w:r>
      <w:r w:rsidR="004503DC" w:rsidRPr="00E678C6">
        <w:rPr>
          <w:rFonts w:ascii="Times New Roman" w:eastAsia="Times New Roman" w:hAnsi="Times New Roman"/>
          <w:sz w:val="28"/>
          <w:szCs w:val="28"/>
          <w:highlight w:val="yellow"/>
          <w:lang w:eastAsia="ru-RU"/>
        </w:rPr>
        <w:t>.</w:t>
      </w:r>
    </w:p>
    <w:p w14:paraId="4C2A7946" w14:textId="1A16ECFD" w:rsidR="00E63F33" w:rsidRPr="00E678C6" w:rsidRDefault="00E63F33" w:rsidP="00E63F33">
      <w:pPr>
        <w:autoSpaceDE w:val="0"/>
        <w:autoSpaceDN w:val="0"/>
        <w:adjustRightInd w:val="0"/>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Отражению также подлежат меры </w:t>
      </w:r>
      <w:r w:rsidR="009B0F8A" w:rsidRPr="00E678C6">
        <w:rPr>
          <w:rFonts w:ascii="Times New Roman" w:eastAsia="Times New Roman" w:hAnsi="Times New Roman"/>
          <w:sz w:val="28"/>
          <w:szCs w:val="28"/>
          <w:highlight w:val="yellow"/>
          <w:lang w:eastAsia="ru-RU"/>
        </w:rPr>
        <w:t>аналогичные</w:t>
      </w:r>
      <w:r w:rsidRPr="00E678C6">
        <w:rPr>
          <w:rFonts w:ascii="Times New Roman" w:eastAsia="Times New Roman" w:hAnsi="Times New Roman"/>
          <w:sz w:val="28"/>
          <w:szCs w:val="28"/>
          <w:highlight w:val="yellow"/>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E678C6"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E678C6">
        <w:rPr>
          <w:rFonts w:ascii="Times New Roman" w:eastAsia="Times New Roman" w:hAnsi="Times New Roman"/>
          <w:sz w:val="28"/>
          <w:szCs w:val="28"/>
          <w:highlight w:val="yellow"/>
          <w:lang w:eastAsia="ru-RU"/>
        </w:rPr>
        <w:t xml:space="preserve">самостоятельного </w:t>
      </w:r>
      <w:r w:rsidRPr="00E678C6">
        <w:rPr>
          <w:rFonts w:ascii="Times New Roman" w:eastAsia="Times New Roman" w:hAnsi="Times New Roman"/>
          <w:sz w:val="28"/>
          <w:szCs w:val="28"/>
          <w:highlight w:val="yellow"/>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E678C6" w:rsidRDefault="00902F20" w:rsidP="009B0F8A">
      <w:pPr>
        <w:pStyle w:val="aa"/>
        <w:numPr>
          <w:ilvl w:val="0"/>
          <w:numId w:val="1"/>
        </w:numPr>
        <w:ind w:left="0" w:firstLine="709"/>
        <w:rPr>
          <w:rFonts w:ascii="Times New Roman" w:hAnsi="Times New Roman"/>
          <w:sz w:val="28"/>
          <w:szCs w:val="28"/>
          <w:highlight w:val="yellow"/>
        </w:rPr>
      </w:pPr>
      <w:r w:rsidRPr="00E678C6">
        <w:rPr>
          <w:rFonts w:ascii="Times New Roman" w:hAnsi="Times New Roman"/>
          <w:sz w:val="28"/>
          <w:szCs w:val="28"/>
          <w:highlight w:val="yellow"/>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E678C6">
        <w:rPr>
          <w:rFonts w:ascii="Times New Roman" w:eastAsia="Times New Roman" w:hAnsi="Times New Roman"/>
          <w:sz w:val="28"/>
          <w:szCs w:val="28"/>
          <w:highlight w:val="yellow"/>
          <w:lang w:eastAsia="ru-RU"/>
        </w:rPr>
        <w:t>не подлежит отражению в разделе 1 справки.</w:t>
      </w:r>
      <w:r w:rsidR="009B0F8A" w:rsidRPr="00E678C6">
        <w:rPr>
          <w:rFonts w:ascii="Times New Roman" w:eastAsia="Times New Roman" w:hAnsi="Times New Roman"/>
          <w:sz w:val="28"/>
          <w:szCs w:val="28"/>
          <w:highlight w:val="yellow"/>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80273F" w:rsidRDefault="00AC1DA6" w:rsidP="00AC1DA6">
      <w:pPr>
        <w:pStyle w:val="aa"/>
        <w:numPr>
          <w:ilvl w:val="0"/>
          <w:numId w:val="1"/>
        </w:numPr>
        <w:tabs>
          <w:tab w:val="left" w:pos="0"/>
          <w:tab w:val="left" w:pos="1418"/>
        </w:tabs>
        <w:ind w:left="0" w:firstLine="567"/>
        <w:rPr>
          <w:rFonts w:ascii="Times New Roman" w:hAnsi="Times New Roman"/>
          <w:sz w:val="28"/>
          <w:szCs w:val="28"/>
          <w:highlight w:val="yellow"/>
        </w:rPr>
      </w:pPr>
      <w:r w:rsidRPr="0080273F">
        <w:rPr>
          <w:rFonts w:ascii="Times New Roman" w:hAnsi="Times New Roman"/>
          <w:sz w:val="28"/>
          <w:szCs w:val="28"/>
          <w:highlight w:val="yellow"/>
        </w:rPr>
        <w:t xml:space="preserve">В случае </w:t>
      </w:r>
      <w:r w:rsidR="009B0F8A" w:rsidRPr="0080273F">
        <w:rPr>
          <w:rFonts w:ascii="Times New Roman" w:hAnsi="Times New Roman"/>
          <w:sz w:val="28"/>
          <w:szCs w:val="28"/>
          <w:highlight w:val="yellow"/>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80273F">
        <w:rPr>
          <w:rFonts w:ascii="Times New Roman" w:hAnsi="Times New Roman"/>
          <w:sz w:val="28"/>
          <w:szCs w:val="28"/>
          <w:highlight w:val="yellow"/>
        </w:rPr>
        <w:t>на стороне покупателя выступает множественность лиц</w:t>
      </w:r>
      <w:r w:rsidR="009B0F8A"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w:t>
      </w:r>
      <w:r w:rsidR="00105130" w:rsidRPr="0080273F">
        <w:rPr>
          <w:rFonts w:ascii="Times New Roman" w:hAnsi="Times New Roman"/>
          <w:sz w:val="28"/>
          <w:szCs w:val="28"/>
          <w:highlight w:val="yellow"/>
        </w:rPr>
        <w:t xml:space="preserve">то </w:t>
      </w:r>
      <w:r w:rsidRPr="0080273F">
        <w:rPr>
          <w:rFonts w:ascii="Times New Roman" w:hAnsi="Times New Roman"/>
          <w:sz w:val="28"/>
          <w:szCs w:val="28"/>
          <w:highlight w:val="yellow"/>
        </w:rPr>
        <w:t>так</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сделк</w:t>
      </w:r>
      <w:r w:rsidR="00105130" w:rsidRPr="0080273F">
        <w:rPr>
          <w:rFonts w:ascii="Times New Roman" w:hAnsi="Times New Roman"/>
          <w:sz w:val="28"/>
          <w:szCs w:val="28"/>
          <w:highlight w:val="yellow"/>
        </w:rPr>
        <w:t>а</w:t>
      </w:r>
      <w:r w:rsidRPr="0080273F">
        <w:rPr>
          <w:rFonts w:ascii="Times New Roman" w:hAnsi="Times New Roman"/>
          <w:sz w:val="28"/>
          <w:szCs w:val="28"/>
          <w:highlight w:val="yellow"/>
        </w:rPr>
        <w:t>, превышающ</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доход лица и его супруги </w:t>
      </w:r>
      <w:r w:rsidRPr="0080273F">
        <w:rPr>
          <w:rFonts w:ascii="Times New Roman" w:hAnsi="Times New Roman"/>
          <w:sz w:val="28"/>
          <w:szCs w:val="28"/>
          <w:highlight w:val="yellow"/>
        </w:rPr>
        <w:lastRenderedPageBreak/>
        <w:t xml:space="preserve">(супруга) за три последних года, предшествующих отчетному периоду, </w:t>
      </w:r>
      <w:r w:rsidR="00105130" w:rsidRPr="0080273F">
        <w:rPr>
          <w:rFonts w:ascii="Times New Roman" w:hAnsi="Times New Roman"/>
          <w:sz w:val="28"/>
          <w:szCs w:val="28"/>
          <w:highlight w:val="yellow"/>
        </w:rPr>
        <w:t>подлежит отражению в настоящем разделе справки</w:t>
      </w:r>
      <w:r w:rsidRPr="0080273F">
        <w:rPr>
          <w:rFonts w:ascii="Times New Roman" w:hAnsi="Times New Roman"/>
          <w:sz w:val="28"/>
          <w:szCs w:val="28"/>
          <w:highlight w:val="yellow"/>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80273F">
        <w:rPr>
          <w:rFonts w:ascii="Times New Roman" w:hAnsi="Times New Roman"/>
          <w:sz w:val="28"/>
          <w:szCs w:val="28"/>
          <w:highlight w:val="yellow"/>
        </w:rPr>
        <w:t>В случае если заключаются отдельные сделки по приобретению долей в недвижимости, то учитывается общая стоимость каждой из сделок</w:t>
      </w:r>
      <w:r w:rsidR="00760291"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совершенных </w:t>
      </w:r>
      <w:r w:rsidR="00760291" w:rsidRPr="0080273F">
        <w:rPr>
          <w:rFonts w:ascii="Times New Roman" w:hAnsi="Times New Roman"/>
          <w:sz w:val="28"/>
          <w:szCs w:val="28"/>
          <w:highlight w:val="yellow"/>
        </w:rPr>
        <w:t>служащим</w:t>
      </w:r>
      <w:r w:rsidRPr="0080273F">
        <w:rPr>
          <w:rFonts w:ascii="Times New Roman" w:hAnsi="Times New Roman"/>
          <w:sz w:val="28"/>
          <w:szCs w:val="28"/>
          <w:highlight w:val="yellow"/>
        </w:rPr>
        <w:t xml:space="preserve"> (работник</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его супруг</w:t>
      </w:r>
      <w:r w:rsidR="00760291" w:rsidRPr="0080273F">
        <w:rPr>
          <w:rFonts w:ascii="Times New Roman" w:hAnsi="Times New Roman"/>
          <w:sz w:val="28"/>
          <w:szCs w:val="28"/>
          <w:highlight w:val="yellow"/>
        </w:rPr>
        <w:t>ой</w:t>
      </w:r>
      <w:r w:rsidRPr="0080273F">
        <w:rPr>
          <w:rFonts w:ascii="Times New Roman" w:hAnsi="Times New Roman"/>
          <w:sz w:val="28"/>
          <w:szCs w:val="28"/>
          <w:highlight w:val="yellow"/>
        </w:rPr>
        <w:t xml:space="preserve"> (супруг</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и (или) несовершеннолетни</w:t>
      </w:r>
      <w:r w:rsidR="00760291" w:rsidRPr="0080273F">
        <w:rPr>
          <w:rFonts w:ascii="Times New Roman" w:hAnsi="Times New Roman"/>
          <w:sz w:val="28"/>
          <w:szCs w:val="28"/>
          <w:highlight w:val="yellow"/>
        </w:rPr>
        <w:t>ми детьми</w:t>
      </w:r>
      <w:r w:rsidRPr="0080273F">
        <w:rPr>
          <w:rFonts w:ascii="Times New Roman" w:hAnsi="Times New Roman"/>
          <w:sz w:val="28"/>
          <w:szCs w:val="28"/>
          <w:highlight w:val="yellow"/>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80273F" w:rsidRDefault="00AC1DA6" w:rsidP="00AC1DA6">
      <w:pPr>
        <w:pStyle w:val="ConsPlusNormal"/>
        <w:ind w:firstLine="567"/>
        <w:jc w:val="both"/>
        <w:rPr>
          <w:highlight w:val="yellow"/>
        </w:rPr>
      </w:pPr>
      <w:r w:rsidRPr="0080273F">
        <w:rPr>
          <w:highlight w:val="yellow"/>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80273F" w:rsidRDefault="00AC1DA6" w:rsidP="00AC1DA6">
      <w:pPr>
        <w:pStyle w:val="ConsPlusNormal"/>
        <w:ind w:firstLine="567"/>
        <w:jc w:val="both"/>
        <w:rPr>
          <w:highlight w:val="yellow"/>
        </w:rPr>
      </w:pPr>
      <w:r w:rsidRPr="0080273F">
        <w:rPr>
          <w:highlight w:val="yellow"/>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80273F">
        <w:rPr>
          <w:highlight w:val="yellow"/>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80273F">
        <w:rPr>
          <w:rFonts w:ascii="Times New Roman" w:hAnsi="Times New Roman"/>
          <w:sz w:val="28"/>
          <w:szCs w:val="28"/>
          <w:highlight w:val="yellow"/>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80273F">
        <w:rPr>
          <w:rFonts w:ascii="Times New Roman" w:hAnsi="Times New Roman"/>
          <w:b/>
          <w:sz w:val="28"/>
          <w:szCs w:val="28"/>
          <w:highlight w:val="yellow"/>
        </w:rPr>
        <w:t>4) приобретение цифровых финансовых активов и цифровых валют.</w:t>
      </w:r>
      <w:r w:rsidRPr="0080273F">
        <w:rPr>
          <w:rFonts w:ascii="Times New Roman" w:hAnsi="Times New Roman"/>
          <w:sz w:val="28"/>
          <w:szCs w:val="28"/>
          <w:highlight w:val="yellow"/>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9"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1"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2"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w:t>
      </w:r>
      <w:r w:rsidRPr="0012059F">
        <w:rPr>
          <w:rStyle w:val="a8"/>
          <w:rFonts w:ascii="Times New Roman" w:hAnsi="Times New Roman" w:cs="Times New Roman"/>
          <w:sz w:val="28"/>
          <w:szCs w:val="28"/>
          <w:shd w:val="clear" w:color="auto" w:fill="auto"/>
        </w:rPr>
        <w:lastRenderedPageBreak/>
        <w:t>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3"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716240" w:rsidRDefault="001D05D9" w:rsidP="001D05D9">
      <w:pPr>
        <w:pStyle w:val="aa"/>
        <w:numPr>
          <w:ilvl w:val="0"/>
          <w:numId w:val="1"/>
        </w:numPr>
        <w:ind w:left="0" w:firstLine="567"/>
        <w:rPr>
          <w:rFonts w:ascii="Times New Roman" w:hAnsi="Times New Roman"/>
          <w:sz w:val="28"/>
          <w:szCs w:val="28"/>
          <w:highlight w:val="yellow"/>
          <w:shd w:val="clear" w:color="auto" w:fill="FFFFFF"/>
        </w:rPr>
      </w:pPr>
      <w:r w:rsidRPr="00716240">
        <w:rPr>
          <w:rFonts w:ascii="Times New Roman" w:hAnsi="Times New Roman"/>
          <w:sz w:val="28"/>
          <w:szCs w:val="28"/>
          <w:highlight w:val="yellow"/>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716240" w:rsidRDefault="005D7DE0" w:rsidP="001D05D9">
      <w:pPr>
        <w:pStyle w:val="aa"/>
        <w:ind w:left="0" w:firstLine="567"/>
        <w:rPr>
          <w:rStyle w:val="a8"/>
          <w:rFonts w:ascii="Times New Roman" w:hAnsi="Times New Roman" w:cs="Times New Roman"/>
          <w:sz w:val="28"/>
          <w:szCs w:val="28"/>
          <w:highlight w:val="yellow"/>
        </w:rPr>
      </w:pPr>
      <w:r w:rsidRPr="00716240">
        <w:rPr>
          <w:rStyle w:val="a8"/>
          <w:rFonts w:ascii="Times New Roman" w:hAnsi="Times New Roman" w:cs="Times New Roman"/>
          <w:sz w:val="28"/>
          <w:szCs w:val="28"/>
          <w:highlight w:val="yellow"/>
        </w:rPr>
        <w:t xml:space="preserve">Данное </w:t>
      </w:r>
      <w:r w:rsidR="001D05D9" w:rsidRPr="00716240">
        <w:rPr>
          <w:rStyle w:val="a8"/>
          <w:rFonts w:ascii="Times New Roman" w:hAnsi="Times New Roman" w:cs="Times New Roman"/>
          <w:sz w:val="28"/>
          <w:szCs w:val="28"/>
          <w:highlight w:val="yellow"/>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716240">
        <w:rPr>
          <w:rStyle w:val="a8"/>
          <w:rFonts w:ascii="Times New Roman" w:hAnsi="Times New Roman" w:cs="Times New Roman"/>
          <w:sz w:val="28"/>
          <w:szCs w:val="28"/>
          <w:highlight w:val="yellow"/>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716240" w:rsidRDefault="00496883" w:rsidP="00496883">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Арест на денежные средства, находящиеся на счете, и приостановление операций по счету не влекут уменьшения </w:t>
      </w:r>
      <w:r w:rsidR="001F010F" w:rsidRPr="00716240">
        <w:rPr>
          <w:rFonts w:ascii="Times New Roman" w:hAnsi="Times New Roman"/>
          <w:sz w:val="28"/>
          <w:szCs w:val="28"/>
          <w:highlight w:val="yellow"/>
        </w:rPr>
        <w:t>размера остатка денежных средств, подлежащего отражению в графе 5 раздела 4 справки в полом объеме</w:t>
      </w:r>
      <w:r w:rsidRPr="00716240">
        <w:rPr>
          <w:rFonts w:ascii="Times New Roman" w:hAnsi="Times New Roman"/>
          <w:sz w:val="28"/>
          <w:szCs w:val="28"/>
          <w:highlight w:val="yellow"/>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4"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5"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716240">
        <w:rPr>
          <w:rFonts w:ascii="Times New Roman" w:hAnsi="Times New Roman"/>
          <w:color w:val="000000"/>
          <w:sz w:val="28"/>
          <w:szCs w:val="28"/>
          <w:highlight w:val="yellow"/>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6"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716240" w:rsidRDefault="00070007" w:rsidP="00070007">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716240">
        <w:rPr>
          <w:rFonts w:ascii="Times New Roman" w:hAnsi="Times New Roman"/>
          <w:sz w:val="28"/>
          <w:szCs w:val="28"/>
          <w:highlight w:val="yellow"/>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716240" w:rsidRDefault="007D2E5C" w:rsidP="00E96148">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Также </w:t>
      </w:r>
      <w:r w:rsidR="00135306" w:rsidRPr="00716240">
        <w:rPr>
          <w:rFonts w:ascii="Times New Roman" w:hAnsi="Times New Roman"/>
          <w:sz w:val="28"/>
          <w:szCs w:val="28"/>
          <w:highlight w:val="yellow"/>
        </w:rPr>
        <w:t>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r w:rsidR="00135306" w:rsidRPr="0012059F">
        <w:rPr>
          <w:rFonts w:ascii="Times New Roman" w:hAnsi="Times New Roman"/>
          <w:sz w:val="28"/>
          <w:szCs w:val="28"/>
        </w:rPr>
        <w:t xml:space="preserve">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w:t>
      </w:r>
      <w:r w:rsidR="000350DF" w:rsidRPr="00716240">
        <w:rPr>
          <w:rFonts w:ascii="Times New Roman" w:hAnsi="Times New Roman"/>
          <w:sz w:val="28"/>
          <w:szCs w:val="28"/>
          <w:highlight w:val="yellow"/>
        </w:rPr>
        <w:t xml:space="preserve">Информация об учреждении </w:t>
      </w:r>
      <w:r w:rsidR="00115E8D" w:rsidRPr="00716240">
        <w:rPr>
          <w:rFonts w:ascii="Times New Roman" w:hAnsi="Times New Roman"/>
          <w:sz w:val="28"/>
          <w:szCs w:val="28"/>
          <w:highlight w:val="yellow"/>
        </w:rPr>
        <w:t>некоммерческих организаций</w:t>
      </w:r>
      <w:r w:rsidR="000350DF" w:rsidRPr="00716240">
        <w:rPr>
          <w:rFonts w:ascii="Times New Roman" w:hAnsi="Times New Roman"/>
          <w:sz w:val="28"/>
          <w:szCs w:val="28"/>
          <w:highlight w:val="yellow"/>
        </w:rPr>
        <w:t xml:space="preserve"> не отражается</w:t>
      </w:r>
      <w:r w:rsidR="001F010F" w:rsidRPr="00716240">
        <w:rPr>
          <w:rFonts w:ascii="Times New Roman" w:hAnsi="Times New Roman"/>
          <w:sz w:val="28"/>
          <w:szCs w:val="28"/>
          <w:highlight w:val="yellow"/>
        </w:rPr>
        <w:t>, за исключением информации об учреждении некоммерческой организации в организационно-правовой форме фонда</w:t>
      </w:r>
      <w:r w:rsidR="00992727" w:rsidRPr="00716240">
        <w:rPr>
          <w:rFonts w:ascii="Times New Roman" w:hAnsi="Times New Roman"/>
          <w:sz w:val="28"/>
          <w:szCs w:val="28"/>
          <w:highlight w:val="yellow"/>
        </w:rPr>
        <w:t>, которая подлежит отражению</w:t>
      </w:r>
      <w:r w:rsidR="001F010F" w:rsidRPr="00716240">
        <w:rPr>
          <w:rFonts w:ascii="Times New Roman" w:hAnsi="Times New Roman"/>
          <w:sz w:val="28"/>
          <w:szCs w:val="28"/>
          <w:highlight w:val="yellow"/>
        </w:rPr>
        <w:t>.</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716240">
        <w:rPr>
          <w:rFonts w:ascii="Times New Roman" w:hAnsi="Times New Roman"/>
          <w:sz w:val="28"/>
          <w:szCs w:val="28"/>
          <w:highlight w:val="yellow"/>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A609E7" w:rsidRDefault="00070007" w:rsidP="00070007">
      <w:pPr>
        <w:pStyle w:val="aa"/>
        <w:numPr>
          <w:ilvl w:val="0"/>
          <w:numId w:val="1"/>
        </w:numPr>
        <w:ind w:left="0" w:firstLine="567"/>
        <w:rPr>
          <w:rFonts w:ascii="Times New Roman" w:hAnsi="Times New Roman"/>
          <w:sz w:val="28"/>
          <w:szCs w:val="28"/>
          <w:highlight w:val="yellow"/>
        </w:rPr>
      </w:pPr>
      <w:r w:rsidRPr="00A609E7">
        <w:rPr>
          <w:rFonts w:ascii="Times New Roman" w:hAnsi="Times New Roman"/>
          <w:sz w:val="28"/>
          <w:szCs w:val="28"/>
          <w:highlight w:val="yellow"/>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A609E7">
        <w:rPr>
          <w:rFonts w:ascii="Times New Roman" w:hAnsi="Times New Roman"/>
          <w:sz w:val="28"/>
          <w:szCs w:val="28"/>
          <w:highlight w:val="yellow"/>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A609E7">
        <w:rPr>
          <w:rFonts w:ascii="Times New Roman" w:hAnsi="Times New Roman"/>
          <w:sz w:val="28"/>
          <w:szCs w:val="28"/>
          <w:highlight w:val="yellow"/>
        </w:rPr>
        <w:t>р</w:t>
      </w:r>
      <w:r w:rsidRPr="00A609E7">
        <w:rPr>
          <w:rFonts w:ascii="Times New Roman" w:hAnsi="Times New Roman"/>
          <w:sz w:val="28"/>
          <w:szCs w:val="28"/>
          <w:highlight w:val="yellow"/>
        </w:rPr>
        <w:t>азделу 5</w:t>
      </w:r>
      <w:r w:rsidR="00F41C1C" w:rsidRPr="00A609E7">
        <w:rPr>
          <w:rFonts w:ascii="Times New Roman" w:hAnsi="Times New Roman"/>
          <w:sz w:val="28"/>
          <w:szCs w:val="28"/>
          <w:highlight w:val="yellow"/>
        </w:rPr>
        <w:t xml:space="preserve"> справки</w:t>
      </w:r>
      <w:r w:rsidRPr="00A609E7">
        <w:rPr>
          <w:rFonts w:ascii="Times New Roman" w:hAnsi="Times New Roman"/>
          <w:sz w:val="28"/>
          <w:szCs w:val="28"/>
          <w:highlight w:val="yellow"/>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A609E7">
        <w:rPr>
          <w:rFonts w:ascii="Times New Roman" w:hAnsi="Times New Roman"/>
          <w:sz w:val="28"/>
          <w:szCs w:val="28"/>
          <w:highlight w:val="yellow"/>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A609E7">
        <w:rPr>
          <w:rFonts w:ascii="Times New Roman" w:hAnsi="Times New Roman"/>
          <w:sz w:val="28"/>
          <w:szCs w:val="28"/>
          <w:highlight w:val="yellow"/>
        </w:rPr>
        <w:t xml:space="preserve"> в</w:t>
      </w:r>
      <w:r w:rsidRPr="00A609E7">
        <w:rPr>
          <w:rFonts w:ascii="Times New Roman" w:hAnsi="Times New Roman"/>
          <w:sz w:val="28"/>
          <w:szCs w:val="28"/>
          <w:highlight w:val="yellow"/>
        </w:rPr>
        <w:t xml:space="preserve"> граф</w:t>
      </w:r>
      <w:r w:rsidR="001F010F" w:rsidRPr="00A609E7">
        <w:rPr>
          <w:rFonts w:ascii="Times New Roman" w:hAnsi="Times New Roman"/>
          <w:sz w:val="28"/>
          <w:szCs w:val="28"/>
          <w:highlight w:val="yellow"/>
        </w:rPr>
        <w:t>е</w:t>
      </w:r>
      <w:r w:rsidRPr="00A609E7">
        <w:rPr>
          <w:rFonts w:ascii="Times New Roman" w:hAnsi="Times New Roman"/>
          <w:sz w:val="28"/>
          <w:szCs w:val="28"/>
          <w:highlight w:val="yellow"/>
        </w:rPr>
        <w:t xml:space="preserve"> "Основание </w:t>
      </w:r>
      <w:r w:rsidR="00BA6CAC" w:rsidRPr="00A609E7">
        <w:rPr>
          <w:rFonts w:ascii="Times New Roman" w:hAnsi="Times New Roman"/>
          <w:sz w:val="28"/>
          <w:szCs w:val="28"/>
          <w:highlight w:val="yellow"/>
        </w:rPr>
        <w:t>участия</w:t>
      </w:r>
      <w:r w:rsidRPr="00A609E7">
        <w:rPr>
          <w:rFonts w:ascii="Times New Roman" w:hAnsi="Times New Roman"/>
          <w:sz w:val="28"/>
          <w:szCs w:val="28"/>
          <w:highlight w:val="yellow"/>
        </w:rPr>
        <w:t xml:space="preserve">" </w:t>
      </w:r>
      <w:r w:rsidR="001F010F" w:rsidRPr="00A609E7">
        <w:rPr>
          <w:rFonts w:ascii="Times New Roman" w:hAnsi="Times New Roman"/>
          <w:sz w:val="28"/>
          <w:szCs w:val="28"/>
          <w:highlight w:val="yellow"/>
        </w:rPr>
        <w:t>указывается "приобретено на организованных торгах", а также указывается дата приобретения</w:t>
      </w:r>
      <w:r w:rsidRPr="00A609E7">
        <w:rPr>
          <w:rFonts w:ascii="Times New Roman" w:hAnsi="Times New Roman"/>
          <w:sz w:val="28"/>
          <w:szCs w:val="28"/>
          <w:highlight w:val="yellow"/>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A609E7" w:rsidRDefault="00096ED3" w:rsidP="00D80FA6">
      <w:pPr>
        <w:pStyle w:val="aa"/>
        <w:widowControl w:val="0"/>
        <w:autoSpaceDE w:val="0"/>
        <w:autoSpaceDN w:val="0"/>
        <w:adjustRightInd w:val="0"/>
        <w:ind w:left="0" w:firstLine="567"/>
        <w:rPr>
          <w:rFonts w:ascii="Times New Roman" w:hAnsi="Times New Roman"/>
          <w:sz w:val="28"/>
          <w:szCs w:val="28"/>
          <w:highlight w:val="yellow"/>
        </w:rPr>
      </w:pPr>
      <w:r w:rsidRPr="00A609E7">
        <w:rPr>
          <w:rFonts w:ascii="Times New Roman" w:hAnsi="Times New Roman"/>
          <w:sz w:val="28"/>
          <w:szCs w:val="28"/>
          <w:highlight w:val="yellow"/>
        </w:rPr>
        <w:t>сумма обязательства</w:t>
      </w:r>
      <w:r w:rsidR="00D80FA6" w:rsidRPr="00A609E7">
        <w:rPr>
          <w:rFonts w:ascii="Times New Roman" w:hAnsi="Times New Roman"/>
          <w:sz w:val="28"/>
          <w:szCs w:val="28"/>
          <w:highlight w:val="yellow"/>
        </w:rPr>
        <w:t xml:space="preserve">, </w:t>
      </w:r>
      <w:r w:rsidR="008B2F8F" w:rsidRPr="00A609E7">
        <w:rPr>
          <w:rFonts w:ascii="Times New Roman" w:hAnsi="Times New Roman"/>
          <w:sz w:val="28"/>
          <w:szCs w:val="28"/>
          <w:highlight w:val="yellow"/>
        </w:rPr>
        <w:t>определяе</w:t>
      </w:r>
      <w:r w:rsidR="00D80FA6" w:rsidRPr="00A609E7">
        <w:rPr>
          <w:rFonts w:ascii="Times New Roman" w:hAnsi="Times New Roman"/>
          <w:sz w:val="28"/>
          <w:szCs w:val="28"/>
          <w:highlight w:val="yellow"/>
        </w:rPr>
        <w:t>мая</w:t>
      </w:r>
      <w:r w:rsidR="008B2F8F" w:rsidRPr="00A609E7">
        <w:rPr>
          <w:rFonts w:ascii="Times New Roman" w:hAnsi="Times New Roman"/>
          <w:sz w:val="28"/>
          <w:szCs w:val="28"/>
          <w:highlight w:val="yellow"/>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A609E7">
        <w:rPr>
          <w:rFonts w:ascii="Times New Roman" w:hAnsi="Times New Roman"/>
          <w:sz w:val="28"/>
          <w:szCs w:val="28"/>
          <w:highlight w:val="yellow"/>
        </w:rPr>
        <w:t>;</w:t>
      </w:r>
      <w:r w:rsidRPr="00A609E7">
        <w:rPr>
          <w:rFonts w:ascii="Times New Roman" w:hAnsi="Times New Roman"/>
          <w:sz w:val="28"/>
          <w:szCs w:val="28"/>
          <w:highlight w:val="yellow"/>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A609E7">
        <w:rPr>
          <w:rFonts w:ascii="Times New Roman" w:hAnsi="Times New Roman"/>
          <w:sz w:val="28"/>
          <w:szCs w:val="28"/>
          <w:highlight w:val="yellow"/>
        </w:rPr>
        <w:t xml:space="preserve">размер обязательства </w:t>
      </w:r>
      <w:r w:rsidR="00CA6135" w:rsidRPr="00A609E7">
        <w:rPr>
          <w:rFonts w:ascii="Times New Roman" w:hAnsi="Times New Roman"/>
          <w:sz w:val="28"/>
          <w:szCs w:val="28"/>
          <w:highlight w:val="yellow"/>
        </w:rPr>
        <w:t xml:space="preserve">по состоянию на отчетную дату, определяемый как </w:t>
      </w:r>
      <w:r w:rsidR="008B2F8F" w:rsidRPr="00A609E7">
        <w:rPr>
          <w:rFonts w:ascii="Times New Roman" w:hAnsi="Times New Roman"/>
          <w:sz w:val="28"/>
          <w:szCs w:val="28"/>
          <w:highlight w:val="yellow"/>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A609E7">
        <w:rPr>
          <w:rFonts w:ascii="Times New Roman" w:hAnsi="Times New Roman"/>
          <w:sz w:val="28"/>
          <w:szCs w:val="28"/>
          <w:highlight w:val="yellow"/>
        </w:rPr>
        <w:t>.</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9"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A609E7">
        <w:rPr>
          <w:rFonts w:ascii="Times New Roman" w:hAnsi="Times New Roman"/>
          <w:sz w:val="28"/>
          <w:szCs w:val="28"/>
          <w:highlight w:val="yellow"/>
        </w:rPr>
        <w:t>фьючерсный договор</w:t>
      </w:r>
      <w:r w:rsidR="00902F20" w:rsidRPr="0012059F">
        <w:rPr>
          <w:rFonts w:ascii="Times New Roman" w:hAnsi="Times New Roman"/>
          <w:sz w:val="28"/>
          <w:szCs w:val="28"/>
        </w:rPr>
        <w:t>;</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5615ED">
        <w:rPr>
          <w:rFonts w:ascii="Times New Roman" w:hAnsi="Times New Roman"/>
          <w:sz w:val="28"/>
          <w:szCs w:val="28"/>
          <w:highlight w:val="yellow"/>
        </w:rPr>
        <w:t>Данный порядок применяется</w:t>
      </w:r>
      <w:r w:rsidR="00351C88" w:rsidRPr="005615ED">
        <w:rPr>
          <w:rFonts w:ascii="Times New Roman" w:hAnsi="Times New Roman"/>
          <w:sz w:val="28"/>
          <w:szCs w:val="28"/>
          <w:highlight w:val="yellow"/>
        </w:rPr>
        <w:t xml:space="preserve"> также</w:t>
      </w:r>
      <w:r w:rsidRPr="005615ED">
        <w:rPr>
          <w:rFonts w:ascii="Times New Roman" w:hAnsi="Times New Roman"/>
          <w:sz w:val="28"/>
          <w:szCs w:val="28"/>
          <w:highlight w:val="yellow"/>
        </w:rPr>
        <w:t xml:space="preserve"> в случае использования счетов эскроу</w:t>
      </w:r>
      <w:r w:rsidRPr="0012059F">
        <w:rPr>
          <w:rFonts w:ascii="Times New Roman" w:hAnsi="Times New Roman"/>
          <w:sz w:val="28"/>
          <w:szCs w:val="28"/>
        </w:rPr>
        <w:t>.</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Обязательства, возникающие исходя из условий договора </w:t>
      </w:r>
      <w:r w:rsidR="00894759" w:rsidRPr="005615ED">
        <w:rPr>
          <w:rFonts w:ascii="Times New Roman" w:hAnsi="Times New Roman"/>
          <w:sz w:val="28"/>
          <w:szCs w:val="28"/>
          <w:highlight w:val="yellow"/>
        </w:rPr>
        <w:t>страхования</w:t>
      </w:r>
      <w:r w:rsidRPr="005615ED">
        <w:rPr>
          <w:rFonts w:ascii="Times New Roman" w:hAnsi="Times New Roman"/>
          <w:sz w:val="28"/>
          <w:szCs w:val="28"/>
          <w:highlight w:val="yellow"/>
        </w:rPr>
        <w:t xml:space="preserve">, по иным </w:t>
      </w:r>
      <w:r w:rsidR="00894759" w:rsidRPr="005615ED">
        <w:rPr>
          <w:rFonts w:ascii="Times New Roman" w:hAnsi="Times New Roman"/>
          <w:sz w:val="28"/>
          <w:szCs w:val="28"/>
          <w:highlight w:val="yellow"/>
        </w:rPr>
        <w:t xml:space="preserve">видам </w:t>
      </w:r>
      <w:r w:rsidRPr="005615ED">
        <w:rPr>
          <w:rFonts w:ascii="Times New Roman" w:hAnsi="Times New Roman"/>
          <w:sz w:val="28"/>
          <w:szCs w:val="28"/>
          <w:highlight w:val="yellow"/>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5615ED" w:rsidRDefault="004E135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lastRenderedPageBreak/>
        <w:t>В</w:t>
      </w:r>
      <w:r w:rsidR="002813DF" w:rsidRPr="005615ED">
        <w:rPr>
          <w:rFonts w:ascii="Times New Roman" w:hAnsi="Times New Roman"/>
          <w:sz w:val="28"/>
          <w:szCs w:val="28"/>
          <w:highlight w:val="yellow"/>
        </w:rPr>
        <w:t xml:space="preserve"> </w:t>
      </w:r>
      <w:r w:rsidR="007E4AC7"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"Содержание обязательства"</w:t>
      </w:r>
      <w:r w:rsidR="007E4AC7" w:rsidRPr="005615ED">
        <w:rPr>
          <w:rFonts w:ascii="Times New Roman" w:hAnsi="Times New Roman"/>
          <w:sz w:val="28"/>
          <w:szCs w:val="28"/>
          <w:highlight w:val="yellow"/>
        </w:rPr>
        <w:t xml:space="preserve"> указывается вид страхования, </w:t>
      </w:r>
      <w:r w:rsidR="005E455C" w:rsidRPr="005615ED">
        <w:rPr>
          <w:rFonts w:ascii="Times New Roman" w:hAnsi="Times New Roman"/>
          <w:sz w:val="28"/>
          <w:szCs w:val="28"/>
          <w:highlight w:val="yellow"/>
        </w:rPr>
        <w:t xml:space="preserve">в </w:t>
      </w:r>
      <w:r w:rsidR="002813DF"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w:t>
      </w:r>
      <w:r w:rsidR="005E455C" w:rsidRPr="005615ED">
        <w:rPr>
          <w:highlight w:val="yellow"/>
        </w:rPr>
        <w:t xml:space="preserve"> </w:t>
      </w:r>
      <w:r w:rsidR="005E455C" w:rsidRPr="005615ED">
        <w:rPr>
          <w:rFonts w:ascii="Times New Roman" w:hAnsi="Times New Roman"/>
          <w:sz w:val="28"/>
          <w:szCs w:val="28"/>
          <w:highlight w:val="yellow"/>
        </w:rPr>
        <w:t>Кредитор (должник)"</w:t>
      </w:r>
      <w:r w:rsidR="002813DF" w:rsidRPr="005615ED">
        <w:rPr>
          <w:rFonts w:ascii="Times New Roman" w:hAnsi="Times New Roman"/>
          <w:sz w:val="28"/>
          <w:szCs w:val="28"/>
          <w:highlight w:val="yellow"/>
        </w:rPr>
        <w:t xml:space="preserve"> указывается вторая сторона обязательства: </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должник</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наименование юридического лица</w:t>
      </w:r>
      <w:r w:rsidR="007E4AC7" w:rsidRPr="005615ED">
        <w:rPr>
          <w:rFonts w:ascii="Times New Roman" w:hAnsi="Times New Roman"/>
          <w:sz w:val="28"/>
          <w:szCs w:val="28"/>
          <w:highlight w:val="yellow"/>
        </w:rPr>
        <w:t xml:space="preserve"> (наименование </w:t>
      </w:r>
      <w:r w:rsidR="000E0478" w:rsidRPr="005615ED">
        <w:rPr>
          <w:rFonts w:ascii="Times New Roman" w:hAnsi="Times New Roman"/>
          <w:sz w:val="28"/>
          <w:szCs w:val="28"/>
          <w:highlight w:val="yellow"/>
        </w:rPr>
        <w:t>страховщика</w:t>
      </w:r>
      <w:r w:rsidR="007E4AC7"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адрес</w:t>
      </w:r>
      <w:r w:rsidR="000E0478" w:rsidRPr="005615ED">
        <w:rPr>
          <w:rFonts w:ascii="Times New Roman" w:hAnsi="Times New Roman"/>
          <w:sz w:val="28"/>
          <w:szCs w:val="28"/>
          <w:highlight w:val="yellow"/>
        </w:rPr>
        <w:t xml:space="preserve"> (место нахождения)</w:t>
      </w:r>
      <w:r w:rsidR="002813DF" w:rsidRPr="005615ED">
        <w:rPr>
          <w:rFonts w:ascii="Times New Roman" w:hAnsi="Times New Roman"/>
          <w:sz w:val="28"/>
          <w:szCs w:val="28"/>
          <w:highlight w:val="yellow"/>
        </w:rPr>
        <w:t xml:space="preserve"> </w:t>
      </w:r>
      <w:r w:rsidR="000E0478" w:rsidRPr="005615ED">
        <w:rPr>
          <w:rFonts w:ascii="Times New Roman" w:hAnsi="Times New Roman"/>
          <w:sz w:val="28"/>
          <w:szCs w:val="28"/>
          <w:highlight w:val="yellow"/>
        </w:rPr>
        <w:t>страховщика</w:t>
      </w:r>
      <w:r w:rsidR="002813DF" w:rsidRPr="005615ED">
        <w:rPr>
          <w:rFonts w:ascii="Times New Roman" w:hAnsi="Times New Roman"/>
          <w:sz w:val="28"/>
          <w:szCs w:val="28"/>
          <w:highlight w:val="yellow"/>
        </w:rPr>
        <w:t xml:space="preserve">, с </w:t>
      </w:r>
      <w:r w:rsidR="000E0478" w:rsidRPr="005615ED">
        <w:rPr>
          <w:rFonts w:ascii="Times New Roman" w:hAnsi="Times New Roman"/>
          <w:sz w:val="28"/>
          <w:szCs w:val="28"/>
          <w:highlight w:val="yellow"/>
        </w:rPr>
        <w:t xml:space="preserve">которым </w:t>
      </w:r>
      <w:r w:rsidR="002813DF" w:rsidRPr="005615ED">
        <w:rPr>
          <w:rFonts w:ascii="Times New Roman" w:hAnsi="Times New Roman"/>
          <w:sz w:val="28"/>
          <w:szCs w:val="28"/>
          <w:highlight w:val="yellow"/>
        </w:rPr>
        <w:t>заключен соответствующий договор</w:t>
      </w:r>
      <w:r w:rsidR="000E0478" w:rsidRPr="005615ED">
        <w:rPr>
          <w:rFonts w:ascii="Times New Roman" w:hAnsi="Times New Roman"/>
          <w:sz w:val="28"/>
          <w:szCs w:val="28"/>
          <w:highlight w:val="yellow"/>
        </w:rPr>
        <w:t xml:space="preserve"> страхования</w:t>
      </w:r>
      <w:r w:rsidR="002813DF" w:rsidRPr="005615ED">
        <w:rPr>
          <w:rFonts w:ascii="Times New Roman" w:hAnsi="Times New Roman"/>
          <w:sz w:val="28"/>
          <w:szCs w:val="28"/>
          <w:highlight w:val="yellow"/>
        </w:rPr>
        <w:t xml:space="preserve">, остальные графы заполняются также согласно ссылкам к данному разделу справки. В графе </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Сумма обязательства</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 xml:space="preserve"> указывается страхов</w:t>
      </w:r>
      <w:r w:rsidR="004D3691" w:rsidRPr="005615ED">
        <w:rPr>
          <w:rFonts w:ascii="Times New Roman" w:hAnsi="Times New Roman"/>
          <w:sz w:val="28"/>
          <w:szCs w:val="28"/>
          <w:highlight w:val="yellow"/>
        </w:rPr>
        <w:t>ая</w:t>
      </w:r>
      <w:r w:rsidR="009C00A2" w:rsidRPr="005615ED">
        <w:rPr>
          <w:rFonts w:ascii="Times New Roman" w:hAnsi="Times New Roman"/>
          <w:sz w:val="28"/>
          <w:szCs w:val="28"/>
          <w:highlight w:val="yellow"/>
        </w:rPr>
        <w:t xml:space="preserve"> </w:t>
      </w:r>
      <w:r w:rsidR="00496AB0" w:rsidRPr="005615ED">
        <w:rPr>
          <w:rFonts w:ascii="Times New Roman" w:hAnsi="Times New Roman"/>
          <w:sz w:val="28"/>
          <w:szCs w:val="28"/>
          <w:highlight w:val="yellow"/>
        </w:rPr>
        <w:t xml:space="preserve">премия </w:t>
      </w:r>
      <w:r w:rsidR="009C00A2" w:rsidRPr="005615ED">
        <w:rPr>
          <w:rFonts w:ascii="Times New Roman" w:hAnsi="Times New Roman"/>
          <w:sz w:val="28"/>
          <w:szCs w:val="28"/>
          <w:highlight w:val="yellow"/>
        </w:rPr>
        <w:t>по договору.</w:t>
      </w:r>
      <w:r w:rsidR="00351C88" w:rsidRPr="005615ED">
        <w:rPr>
          <w:rFonts w:ascii="Times New Roman" w:hAnsi="Times New Roman"/>
          <w:sz w:val="28"/>
          <w:szCs w:val="28"/>
          <w:highlight w:val="yellow"/>
        </w:rPr>
        <w:t xml:space="preserve"> В графе </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Условия обязательства</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 xml:space="preserve"> могут быть указаны сроки окончания договора </w:t>
      </w:r>
      <w:r w:rsidR="005E455C" w:rsidRPr="005615ED">
        <w:rPr>
          <w:rFonts w:ascii="Times New Roman" w:hAnsi="Times New Roman"/>
          <w:sz w:val="28"/>
          <w:szCs w:val="28"/>
          <w:highlight w:val="yellow"/>
        </w:rPr>
        <w:t>страхования</w:t>
      </w:r>
      <w:r w:rsidR="00351C88" w:rsidRPr="005615ED">
        <w:rPr>
          <w:rFonts w:ascii="Times New Roman" w:hAnsi="Times New Roman"/>
          <w:sz w:val="28"/>
          <w:szCs w:val="28"/>
          <w:highlight w:val="yellow"/>
        </w:rPr>
        <w:t>.</w:t>
      </w:r>
    </w:p>
    <w:p w14:paraId="6D5389DD" w14:textId="0AA2E0A0" w:rsidR="000E0478" w:rsidRPr="005615ED" w:rsidRDefault="000E0478" w:rsidP="00BA6CAC">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Справку </w:t>
      </w:r>
      <w:r w:rsidR="00522E48" w:rsidRPr="005615ED">
        <w:rPr>
          <w:rFonts w:ascii="Times New Roman" w:hAnsi="Times New Roman"/>
          <w:sz w:val="28"/>
          <w:szCs w:val="28"/>
          <w:highlight w:val="yellow"/>
        </w:rPr>
        <w:t xml:space="preserve">рекомендуется заполнять с учетом сведений, полученных от </w:t>
      </w:r>
      <w:r w:rsidR="00894759" w:rsidRPr="005615ED">
        <w:rPr>
          <w:rFonts w:ascii="Times New Roman" w:hAnsi="Times New Roman"/>
          <w:sz w:val="28"/>
          <w:szCs w:val="28"/>
          <w:highlight w:val="yellow"/>
        </w:rPr>
        <w:t>страховщика</w:t>
      </w:r>
      <w:r w:rsidR="00522E48" w:rsidRPr="005615ED">
        <w:rPr>
          <w:rFonts w:ascii="Times New Roman" w:hAnsi="Times New Roman"/>
          <w:sz w:val="28"/>
          <w:szCs w:val="28"/>
          <w:highlight w:val="yellow"/>
        </w:rPr>
        <w:t xml:space="preserve"> в рамках Указания Банка России № 5798-У.</w:t>
      </w:r>
      <w:r w:rsidRPr="005615ED">
        <w:rPr>
          <w:rFonts w:ascii="Times New Roman" w:hAnsi="Times New Roman"/>
          <w:sz w:val="28"/>
          <w:szCs w:val="28"/>
          <w:highlight w:val="yellow"/>
        </w:rPr>
        <w:t xml:space="preserve"> </w:t>
      </w:r>
    </w:p>
    <w:p w14:paraId="63A55676" w14:textId="58268CCC" w:rsidR="00522E48" w:rsidRPr="005615ED" w:rsidRDefault="00522E4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5615ED">
        <w:rPr>
          <w:rFonts w:ascii="Times New Roman" w:hAnsi="Times New Roman"/>
          <w:sz w:val="28"/>
          <w:szCs w:val="28"/>
          <w:highlight w:val="yellow"/>
        </w:rPr>
        <w:t>страховщика</w:t>
      </w:r>
      <w:r w:rsidRPr="005615ED">
        <w:rPr>
          <w:rFonts w:ascii="Times New Roman" w:hAnsi="Times New Roman"/>
          <w:sz w:val="28"/>
          <w:szCs w:val="28"/>
          <w:highlight w:val="yellow"/>
        </w:rPr>
        <w:t>.</w:t>
      </w:r>
    </w:p>
    <w:p w14:paraId="58F2DC82" w14:textId="2358A9C1" w:rsidR="00CE288C" w:rsidRPr="0012059F" w:rsidRDefault="00CE288C"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Обязательное пенсионное страхование не подпадает под регулирование Законом Российской Федерации от 27 ноября 1992 г. № 4015-1 </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Об организации страхового дела в Российской Федерации</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5615ED"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highlight w:val="yellow"/>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5615ED">
        <w:rPr>
          <w:rStyle w:val="a8"/>
          <w:rFonts w:ascii="Times New Roman" w:hAnsi="Times New Roman" w:cs="Times New Roman"/>
          <w:sz w:val="28"/>
          <w:szCs w:val="28"/>
          <w:highlight w:val="yellow"/>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30"/>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1AADDA" w14:textId="77777777" w:rsidR="00DA7170" w:rsidRDefault="00DA7170" w:rsidP="00204BB5">
      <w:r>
        <w:separator/>
      </w:r>
    </w:p>
  </w:endnote>
  <w:endnote w:type="continuationSeparator" w:id="0">
    <w:p w14:paraId="5273A2CA" w14:textId="77777777" w:rsidR="00DA7170" w:rsidRDefault="00DA7170"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05B6B" w14:textId="77777777" w:rsidR="00DA7170" w:rsidRDefault="00DA7170" w:rsidP="00204BB5">
      <w:r>
        <w:separator/>
      </w:r>
    </w:p>
  </w:footnote>
  <w:footnote w:type="continuationSeparator" w:id="0">
    <w:p w14:paraId="4D8C7304" w14:textId="77777777" w:rsidR="00DA7170" w:rsidRDefault="00DA7170"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2DCF9" w14:textId="77777777" w:rsidR="001C7189" w:rsidRDefault="001C7189">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8E6B7E">
      <w:rPr>
        <w:rFonts w:ascii="Times New Roman" w:hAnsi="Times New Roman"/>
        <w:noProof/>
        <w:sz w:val="28"/>
        <w:szCs w:val="28"/>
      </w:rPr>
      <w:t>2</w:t>
    </w:r>
    <w:r w:rsidRPr="00204BB5">
      <w:rPr>
        <w:rFonts w:ascii="Times New Roman" w:hAnsi="Times New Roman"/>
        <w:sz w:val="28"/>
        <w:szCs w:val="28"/>
      </w:rPr>
      <w:fldChar w:fldCharType="end"/>
    </w:r>
  </w:p>
  <w:p w14:paraId="7A240C1A" w14:textId="77777777" w:rsidR="001C7189" w:rsidRDefault="001C718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C7189"/>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15ED"/>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240"/>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273F"/>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5637"/>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E6B7E"/>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09E7"/>
    <w:rsid w:val="00A62BE4"/>
    <w:rsid w:val="00A62C1A"/>
    <w:rsid w:val="00A63268"/>
    <w:rsid w:val="00A64450"/>
    <w:rsid w:val="00A660C5"/>
    <w:rsid w:val="00A668E1"/>
    <w:rsid w:val="00A672C0"/>
    <w:rsid w:val="00A7069A"/>
    <w:rsid w:val="00A75213"/>
    <w:rsid w:val="00A8239F"/>
    <w:rsid w:val="00A83551"/>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5FA"/>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A7170"/>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678C6"/>
    <w:rsid w:val="00E71469"/>
    <w:rsid w:val="00E71847"/>
    <w:rsid w:val="00E73A04"/>
    <w:rsid w:val="00E73E0B"/>
    <w:rsid w:val="00E73E57"/>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banking_sector/likvidbase/"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nalog.ru/rn77/related_activities/accounting/bank_account/"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s://www.cbr.ru/currency_base/dai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cbr.ru/currency_bas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hd_base/metall/metall_base_new/"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finm_infrastructure/oper/"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32A72F24-30BA-4A4D-9590-6E2D5D7E4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Минтруда России</dc:title>
  <dc:creator>KovalkovaEA</dc:creator>
  <cp:lastModifiedBy>ОГУ</cp:lastModifiedBy>
  <cp:revision>2</cp:revision>
  <cp:lastPrinted>2021-10-25T14:57:00Z</cp:lastPrinted>
  <dcterms:created xsi:type="dcterms:W3CDTF">2022-04-20T06:50:00Z</dcterms:created>
  <dcterms:modified xsi:type="dcterms:W3CDTF">2022-04-20T06:50:00Z</dcterms:modified>
</cp:coreProperties>
</file>