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BC" w:rsidRPr="00267E43" w:rsidRDefault="00800BBC" w:rsidP="00800B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267E43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Прием в аспирантуру в 202</w:t>
      </w:r>
      <w:r w:rsidR="000F3B24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2</w:t>
      </w:r>
      <w:r w:rsidR="006609A2" w:rsidRPr="00267E43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Pr="00267E43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году (</w:t>
      </w:r>
      <w:r w:rsidRPr="00267E43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основные выдержки из Правил приема</w:t>
      </w:r>
      <w:r w:rsidRPr="00267E43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)</w:t>
      </w:r>
    </w:p>
    <w:p w:rsidR="00800BBC" w:rsidRPr="00800BBC" w:rsidRDefault="00800BBC" w:rsidP="00800B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64545"/>
          <w:kern w:val="36"/>
          <w:sz w:val="28"/>
          <w:szCs w:val="28"/>
          <w:lang w:eastAsia="ru-RU"/>
        </w:rPr>
      </w:pP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Прием документов для обучения по программам подготовки </w:t>
      </w:r>
      <w:r w:rsidR="000F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научно-педагогических кадров в аспирантуре начинается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0F3B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заканчивается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0 июля 202</w:t>
      </w:r>
      <w:r w:rsidR="000F3B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по следующим условиям поступления на обучение с проведением отдельного конкурса по каждой совокупности этих условий: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раздельно по очной и заочной формам обучения;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раздельно по программам аспирантуры в зависимости от их направленности (профиля): по каждой </w:t>
      </w:r>
      <w:r w:rsidR="000F3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аспирантуры;</w:t>
      </w:r>
    </w:p>
    <w:p w:rsid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раздельно в рамках контрольных цифр и по договорам об оказании платных образовательных услуг.</w:t>
      </w:r>
    </w:p>
    <w:p w:rsidR="00B650EC" w:rsidRPr="00800BBC" w:rsidRDefault="00B650E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2027"/>
        <w:gridCol w:w="2551"/>
        <w:gridCol w:w="1907"/>
        <w:gridCol w:w="2203"/>
      </w:tblGrid>
      <w:tr w:rsidR="00B650EC" w:rsidRPr="00B650EC" w:rsidTr="000F3B24">
        <w:trPr>
          <w:trHeight w:hRule="exact" w:val="194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0EC" w:rsidRPr="00B650EC" w:rsidRDefault="00B650EC" w:rsidP="00B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29" w:right="29" w:firstLine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0EC" w:rsidRPr="00B650EC" w:rsidRDefault="00B650EC" w:rsidP="00B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Направление </w:t>
            </w:r>
          </w:p>
          <w:p w:rsidR="00B650EC" w:rsidRPr="00B650EC" w:rsidRDefault="00B650EC" w:rsidP="00B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под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softHyphen/>
            </w: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готовки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0EC" w:rsidRPr="00B650EC" w:rsidRDefault="00B650EC" w:rsidP="00B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67" w:right="6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Перечень </w:t>
            </w:r>
          </w:p>
          <w:p w:rsidR="00B650EC" w:rsidRPr="00B650EC" w:rsidRDefault="00B650EC" w:rsidP="00B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67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всту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softHyphen/>
            </w: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пительных </w:t>
            </w:r>
          </w:p>
          <w:p w:rsidR="00B650EC" w:rsidRPr="00B650EC" w:rsidRDefault="00B650EC" w:rsidP="00B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67"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пытаний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0EC" w:rsidRPr="00B650EC" w:rsidRDefault="00B650EC" w:rsidP="00B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3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Контрольные 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цифры при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ема</w:t>
            </w:r>
          </w:p>
          <w:p w:rsidR="00B650EC" w:rsidRPr="00B650EC" w:rsidRDefault="00B650EC" w:rsidP="00B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38" w:right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(бюджетная очная форма), чел.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50EC" w:rsidRPr="00B650EC" w:rsidRDefault="00B650EC" w:rsidP="00B65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мест по догово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рам об     оказа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softHyphen/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нии платных об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softHyphen/>
            </w: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разовательных услуг, чел.</w:t>
            </w:r>
          </w:p>
        </w:tc>
      </w:tr>
      <w:tr w:rsidR="000F3B24" w:rsidRPr="00B650EC" w:rsidTr="000F3B24">
        <w:trPr>
          <w:trHeight w:val="762"/>
        </w:trPr>
        <w:tc>
          <w:tcPr>
            <w:tcW w:w="9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24" w:rsidRDefault="000F3B24" w:rsidP="000F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0F3B24" w:rsidRPr="000F3B24" w:rsidRDefault="000F3B24" w:rsidP="000F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оотех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в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етери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softHyphen/>
            </w: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нария </w:t>
            </w:r>
          </w:p>
        </w:tc>
      </w:tr>
      <w:tr w:rsidR="000F3B24" w:rsidRPr="00B650EC" w:rsidTr="009207A0">
        <w:trPr>
          <w:trHeight w:hRule="exact" w:val="129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B24" w:rsidRPr="00B650EC" w:rsidRDefault="000F3B24" w:rsidP="000F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24" w:rsidRPr="00B650EC" w:rsidRDefault="000F3B24" w:rsidP="000F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4.2.4 </w:t>
            </w:r>
            <w:r w:rsidRPr="00B00B16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/>
              </w:rPr>
              <w:t>Частная зоотехния</w:t>
            </w:r>
            <w:r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, кормление, технология приготовления кормов и </w:t>
            </w:r>
            <w:r w:rsidRPr="00B00B16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/>
              </w:rPr>
              <w:t>одства продукции животноводства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B24" w:rsidRDefault="000F3B24" w:rsidP="000F3B24">
            <w:pPr>
              <w:widowControl w:val="0"/>
              <w:shd w:val="clear" w:color="auto" w:fill="FFFFFF"/>
              <w:tabs>
                <w:tab w:val="left" w:pos="61"/>
              </w:tabs>
              <w:autoSpaceDE w:val="0"/>
              <w:autoSpaceDN w:val="0"/>
              <w:adjustRightInd w:val="0"/>
              <w:spacing w:after="0" w:line="256" w:lineRule="auto"/>
              <w:ind w:right="714" w:firstLine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0F3B24" w:rsidRPr="00B650EC" w:rsidRDefault="000F3B24" w:rsidP="000F3B24">
            <w:pPr>
              <w:widowControl w:val="0"/>
              <w:shd w:val="clear" w:color="auto" w:fill="FFFFFF"/>
              <w:tabs>
                <w:tab w:val="left" w:pos="61"/>
              </w:tabs>
              <w:autoSpaceDE w:val="0"/>
              <w:autoSpaceDN w:val="0"/>
              <w:adjustRightInd w:val="0"/>
              <w:spacing w:after="0" w:line="256" w:lineRule="auto"/>
              <w:ind w:right="714" w:firstLine="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. 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Специальная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br/>
            </w: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дисциплина</w:t>
            </w:r>
          </w:p>
          <w:p w:rsidR="000F3B24" w:rsidRDefault="000F3B24" w:rsidP="000F3B24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56" w:lineRule="auto"/>
              <w:ind w:right="57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3B24" w:rsidRPr="00B650EC" w:rsidRDefault="000F3B24" w:rsidP="000F3B24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56" w:lineRule="auto"/>
              <w:ind w:right="5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И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ностранный</w:t>
            </w:r>
            <w:r w:rsidRPr="00B650E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br/>
            </w:r>
            <w:r w:rsidRPr="00B65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язык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24" w:rsidRPr="00B650EC" w:rsidRDefault="000F3B24" w:rsidP="000F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0F3B24" w:rsidRPr="00B650EC" w:rsidRDefault="000F3B24" w:rsidP="000F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24" w:rsidRPr="00B650EC" w:rsidRDefault="000F3B24" w:rsidP="000F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0F3B24" w:rsidRPr="00B650EC" w:rsidRDefault="000F3B24" w:rsidP="000F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F3B24" w:rsidRPr="00B650EC" w:rsidTr="009207A0">
        <w:trPr>
          <w:trHeight w:hRule="exact" w:val="129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24" w:rsidRPr="00B650EC" w:rsidRDefault="000F3B24" w:rsidP="000F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24" w:rsidRDefault="000F3B24" w:rsidP="000F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/>
              </w:rPr>
              <w:t>4.2.5 Разведение, селекция,</w:t>
            </w:r>
            <w:r w:rsidRPr="00B00B16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генетика </w:t>
            </w:r>
            <w:r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и биотехнология </w:t>
            </w:r>
            <w:r w:rsidRPr="00B00B16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/>
              </w:rPr>
              <w:t>животных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24" w:rsidRPr="00B650EC" w:rsidRDefault="000F3B24" w:rsidP="000F3B24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56" w:lineRule="auto"/>
              <w:ind w:right="20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24" w:rsidRPr="00B650EC" w:rsidRDefault="000F3B24" w:rsidP="000F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24" w:rsidRPr="00B650EC" w:rsidRDefault="000F3B24" w:rsidP="000F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2</w:t>
            </w:r>
          </w:p>
        </w:tc>
      </w:tr>
    </w:tbl>
    <w:p w:rsidR="00B650EC" w:rsidRDefault="00B650E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Поступающие сдают следующие вступительные испытания: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специальную дисциплину, соответствующую </w:t>
      </w:r>
      <w:r w:rsidR="00126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специальная дисциплина);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иностранный язык.</w:t>
      </w:r>
    </w:p>
    <w:p w:rsid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следующая приоритетность вступительных испытаний: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специальная дисциплина;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иностранный язык.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дополнительного критерия при прочих равных рассматривается средний балл документа установленного образца</w:t>
      </w:r>
      <w:r w:rsidR="0012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достижения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поступающих ранжируется по следующим основаниям: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убыванию суммы конкурсных баллов;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равенстве суммы конкурсных баллов —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университетом.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Уровень знаний поступающего оценивается экзаменационной комиссией по пятибалльной системе. Каждое вступительное испытание оценивается отдельно. Минимальное количество баллов для участия в конкурсе — 3 (удовлетворительно).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Вступительные испытания проводятся устно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собеседования по билетам, которые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программами вступительных испытаний и публикуется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представляет документы, подтверждающие получение результатов индивидуальных достижений.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индивидуальных достижений, соответствующих направленности образовательной программы, учитываются: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научные статьи в изданиях, входящих в базы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 при наличии статьи (статей));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статьи, опубликованные в научных журналах, индексируемых в РИНЦ и (или) входящих в текущий Перечень Высшей аттестационной комиссии (ВАК) (0,5 балла при наличии статьи (статей));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публикации в материалах конференций, индексируемых в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 при наличии материалов);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публикации в материалах конференций, индексируемых в РИНЦ (0,5 балла при наличии материалов);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патенты и свидетельства (0,5 балла при наличии патента (патентов) или свидетельства (свидетельств));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рекомендация выпускника (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магистратуры) к поступлению в аспирантуру, подтвержденная выпиской из решения Государственной экзаменационной комиссии (ГЭК) (0,5 балла);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победителя или призера международных, всероссийских или региональных конкурсов, олимпиад, победителя конкурсов-грантов (1 балл независимо от числа мероприятий).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Максимальное количество баллов за индивидуальные достижения – 5.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267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bookmarkStart w:id="0" w:name="_GoBack"/>
      <w:bookmarkEnd w:id="0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— индивидуальные особенности).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7.1 Вступительные испытания для поступающих инвалидов проводятся в отдельной аудитории.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поступающих инвалидов в одной аудитории не должно превышать при сдаче вступительного испытания в устной форме 6 человек.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7.2 Продолжительность вступительного испытания для поступающих инвалидов увеличивается по решению приемной комиссии, но не более чем на 1,5 часа.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7.3 Поступающим инвалидам предоставляется в доступной для них форме информация о порядке проведения вступительных испытаний.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7.4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7.5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слепых: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слабовидящих: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глухих и слабослышащих: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для слепоглухих предоставляются услуги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по решению организации проводятся в устной форме.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7.6 Условия, указанные в пунктах 5.1–5.7 Порядка,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8.1 Апелляция подается одним из следующих способов: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посредством электронной информационной системы университета. В этом случае прилагаемые к заявлению документы представляются (направляются) в университет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реквизитов);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направляются через операторов почтовой связи общего пользования.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8.2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8.3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 При рассмотрении апелляции поступающего с ограниченными возможностями здоровья университет обеспечивает соблюдение следующих требований в зависимости от его индивидуальных особенностей: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глухих и слабослышащих: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обеспечивает присутствие переводчика жестового языка;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слепых и слабовидящих: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обеспечивает присутствие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слепоглухих:</w:t>
      </w:r>
    </w:p>
    <w:p w:rsidR="00800BBC" w:rsidRPr="00800BBC" w:rsidRDefault="00800BBC" w:rsidP="0080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обеспечивает присутствие </w:t>
      </w:r>
      <w:proofErr w:type="spellStart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8.5 Рассмотрение апелляции проводится не позднее следующего рабочего дня после дня ее подачи.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8.6 Поступающий (доверенное лицо) имеет право присутствовать при рассмотрении апелляции c использованием дистанционных технологий.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8.7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8.8 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8.9 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Прием на обучение осуществляется и по договорам об образовании, заключаемым при приеме на обучение за счет средств физических и (или) юридических лиц (далее — договоры об оказании платных образовательных услуг).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Документы, необходимые для поступления, представляются (направляются)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следующих способов:</w:t>
      </w:r>
    </w:p>
    <w:p w:rsidR="00800BBC" w:rsidRPr="00800BBC" w:rsidRDefault="00800BBC" w:rsidP="0080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электронной форме посредством электронной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ормационной системы Центра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прилагаемые к заявлению документы представляются (направляются)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реквизитов);</w:t>
      </w:r>
    </w:p>
    <w:p w:rsidR="00800BBC" w:rsidRPr="00800BBC" w:rsidRDefault="00793DD4" w:rsidP="00793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00BBC" w:rsidRPr="0080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операторов почтовой связи общего пользования. Почтовый адрес: </w:t>
      </w:r>
      <w:r w:rsidR="008560A0" w:rsidRPr="008560A0">
        <w:rPr>
          <w:rFonts w:ascii="Times New Roman" w:eastAsia="Times New Roman" w:hAnsi="Times New Roman" w:cs="Times New Roman"/>
          <w:sz w:val="28"/>
          <w:szCs w:val="28"/>
          <w:lang w:eastAsia="ru-RU"/>
        </w:rPr>
        <w:t>460000,</w:t>
      </w:r>
      <w:r w:rsidR="0085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0A0" w:rsidRPr="0085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область, г.</w:t>
      </w:r>
      <w:r w:rsidR="0085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0A0" w:rsidRPr="0085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ул. 9 Января д. 29</w:t>
      </w:r>
      <w:r w:rsidR="00856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937" w:rsidRPr="00800BBC" w:rsidRDefault="00BF6937" w:rsidP="0080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6937" w:rsidRPr="0080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BC"/>
    <w:rsid w:val="000F3B24"/>
    <w:rsid w:val="001267BB"/>
    <w:rsid w:val="00267E43"/>
    <w:rsid w:val="006609A2"/>
    <w:rsid w:val="00793DD4"/>
    <w:rsid w:val="00800BBC"/>
    <w:rsid w:val="008560A0"/>
    <w:rsid w:val="00B650EC"/>
    <w:rsid w:val="00BF6937"/>
    <w:rsid w:val="00F1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646C"/>
  <w15:chartTrackingRefBased/>
  <w15:docId w15:val="{41B66A3C-7C3F-43C0-811C-0FBDFA87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A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0A0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0F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Ирина</cp:lastModifiedBy>
  <cp:revision>9</cp:revision>
  <cp:lastPrinted>2020-07-28T09:50:00Z</cp:lastPrinted>
  <dcterms:created xsi:type="dcterms:W3CDTF">2020-07-28T09:39:00Z</dcterms:created>
  <dcterms:modified xsi:type="dcterms:W3CDTF">2022-05-12T08:09:00Z</dcterms:modified>
</cp:coreProperties>
</file>